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"/>
        <w:gridCol w:w="9933"/>
      </w:tblGrid>
      <w:tr w:rsidR="00C804EA" w:rsidRPr="00737C4B" w:rsidTr="00737C4B">
        <w:trPr>
          <w:trHeight w:val="375"/>
        </w:trPr>
        <w:tc>
          <w:tcPr>
            <w:tcW w:w="157" w:type="pct"/>
          </w:tcPr>
          <w:p w:rsidR="00C804EA" w:rsidRDefault="00C804EA">
            <w:pPr>
              <w:rPr>
                <w:rStyle w:val="FakeCharacterStyle"/>
              </w:rPr>
            </w:pPr>
          </w:p>
        </w:tc>
        <w:tc>
          <w:tcPr>
            <w:tcW w:w="4843" w:type="pct"/>
            <w:shd w:val="clear" w:color="auto" w:fill="auto"/>
          </w:tcPr>
          <w:p w:rsidR="008A2EA5" w:rsidRPr="00737C4B" w:rsidRDefault="008A2EA5" w:rsidP="008A2EA5">
            <w:pPr>
              <w:pStyle w:val="ParagraphStyle0"/>
              <w:jc w:val="right"/>
              <w:rPr>
                <w:rStyle w:val="CharacterStyle0"/>
                <w:rFonts w:eastAsia="Calibri"/>
                <w:b w:val="0"/>
                <w:sz w:val="24"/>
                <w:szCs w:val="24"/>
              </w:rPr>
            </w:pPr>
            <w:r w:rsidRPr="00737C4B">
              <w:rPr>
                <w:rStyle w:val="CharacterStyle0"/>
                <w:rFonts w:eastAsia="Calibri"/>
                <w:b w:val="0"/>
                <w:sz w:val="24"/>
                <w:szCs w:val="24"/>
              </w:rPr>
              <w:t xml:space="preserve">Приложение № 1 </w:t>
            </w:r>
          </w:p>
          <w:p w:rsidR="008A2EA5" w:rsidRPr="00737C4B" w:rsidRDefault="008A2EA5" w:rsidP="008A2EA5">
            <w:pPr>
              <w:pStyle w:val="ParagraphStyle0"/>
              <w:jc w:val="right"/>
              <w:rPr>
                <w:rStyle w:val="CharacterStyle0"/>
                <w:rFonts w:eastAsia="Calibri"/>
                <w:b w:val="0"/>
                <w:sz w:val="24"/>
                <w:szCs w:val="24"/>
              </w:rPr>
            </w:pPr>
            <w:r w:rsidRPr="00737C4B">
              <w:rPr>
                <w:rStyle w:val="CharacterStyle0"/>
                <w:rFonts w:eastAsia="Calibri"/>
                <w:b w:val="0"/>
                <w:sz w:val="24"/>
                <w:szCs w:val="24"/>
              </w:rPr>
              <w:t xml:space="preserve">к Постановлению Администрации </w:t>
            </w:r>
          </w:p>
          <w:p w:rsidR="008A2EA5" w:rsidRPr="00737C4B" w:rsidRDefault="008A2EA5" w:rsidP="008A2EA5">
            <w:pPr>
              <w:pStyle w:val="ParagraphStyle0"/>
              <w:jc w:val="right"/>
              <w:rPr>
                <w:rStyle w:val="CharacterStyle0"/>
                <w:rFonts w:eastAsia="Calibri"/>
                <w:b w:val="0"/>
                <w:sz w:val="24"/>
                <w:szCs w:val="24"/>
              </w:rPr>
            </w:pPr>
            <w:r w:rsidRPr="00737C4B">
              <w:rPr>
                <w:rStyle w:val="CharacterStyle0"/>
                <w:rFonts w:eastAsia="Calibri"/>
                <w:b w:val="0"/>
                <w:sz w:val="24"/>
                <w:szCs w:val="24"/>
              </w:rPr>
              <w:t>Арамильского городского округа</w:t>
            </w:r>
          </w:p>
          <w:p w:rsidR="008A2EA5" w:rsidRPr="00737C4B" w:rsidRDefault="008A2EA5" w:rsidP="008A2EA5">
            <w:pPr>
              <w:pStyle w:val="ParagraphStyle0"/>
              <w:jc w:val="right"/>
              <w:rPr>
                <w:rStyle w:val="CharacterStyle0"/>
                <w:rFonts w:eastAsia="Calibri"/>
                <w:b w:val="0"/>
                <w:sz w:val="24"/>
                <w:szCs w:val="24"/>
              </w:rPr>
            </w:pPr>
            <w:r w:rsidRPr="00737C4B">
              <w:rPr>
                <w:rStyle w:val="CharacterStyle0"/>
                <w:rFonts w:eastAsia="Calibri"/>
                <w:b w:val="0"/>
                <w:sz w:val="24"/>
                <w:szCs w:val="24"/>
              </w:rPr>
              <w:t xml:space="preserve">от </w:t>
            </w:r>
            <w:r w:rsidR="00FE130A" w:rsidRPr="00FE130A">
              <w:rPr>
                <w:rStyle w:val="CharacterStyle0"/>
                <w:rFonts w:eastAsia="Calibri"/>
                <w:b w:val="0"/>
                <w:sz w:val="24"/>
                <w:szCs w:val="24"/>
              </w:rPr>
              <w:t>_</w:t>
            </w:r>
            <w:r w:rsidR="00FE130A" w:rsidRPr="00FE130A">
              <w:rPr>
                <w:rStyle w:val="CharacterStyle0"/>
                <w:rFonts w:eastAsia="Calibri"/>
                <w:sz w:val="24"/>
                <w:szCs w:val="24"/>
              </w:rPr>
              <w:t>_______________</w:t>
            </w:r>
            <w:r w:rsidRPr="00737C4B">
              <w:rPr>
                <w:rStyle w:val="CharacterStyle0"/>
                <w:rFonts w:eastAsia="Calibri"/>
                <w:b w:val="0"/>
                <w:sz w:val="24"/>
                <w:szCs w:val="24"/>
              </w:rPr>
              <w:t xml:space="preserve"> г. № </w:t>
            </w:r>
            <w:r w:rsidR="00FE130A" w:rsidRPr="00FE130A">
              <w:rPr>
                <w:rStyle w:val="CharacterStyle0"/>
                <w:rFonts w:eastAsia="Calibri"/>
                <w:b w:val="0"/>
                <w:sz w:val="24"/>
                <w:szCs w:val="24"/>
              </w:rPr>
              <w:t>_</w:t>
            </w:r>
            <w:r w:rsidR="00FE130A" w:rsidRPr="00FE130A">
              <w:rPr>
                <w:rStyle w:val="CharacterStyle0"/>
                <w:rFonts w:eastAsia="Calibri"/>
                <w:sz w:val="24"/>
                <w:szCs w:val="24"/>
              </w:rPr>
              <w:t>______</w:t>
            </w:r>
          </w:p>
          <w:p w:rsidR="008A2EA5" w:rsidRDefault="008A2EA5" w:rsidP="00737C4B">
            <w:pPr>
              <w:pStyle w:val="ParagraphStyle0"/>
              <w:jc w:val="right"/>
              <w:rPr>
                <w:rStyle w:val="CharacterStyle0"/>
                <w:rFonts w:eastAsia="Calibri"/>
                <w:b w:val="0"/>
                <w:sz w:val="24"/>
                <w:szCs w:val="24"/>
              </w:rPr>
            </w:pPr>
          </w:p>
          <w:p w:rsidR="008A2EA5" w:rsidRDefault="008A2EA5" w:rsidP="00737C4B">
            <w:pPr>
              <w:pStyle w:val="ParagraphStyle0"/>
              <w:jc w:val="right"/>
              <w:rPr>
                <w:rStyle w:val="CharacterStyle0"/>
                <w:rFonts w:eastAsia="Calibri"/>
                <w:b w:val="0"/>
                <w:sz w:val="24"/>
                <w:szCs w:val="24"/>
              </w:rPr>
            </w:pPr>
          </w:p>
          <w:p w:rsidR="00737C4B" w:rsidRPr="00737C4B" w:rsidRDefault="00737C4B" w:rsidP="00737C4B">
            <w:pPr>
              <w:pStyle w:val="ParagraphStyle0"/>
              <w:jc w:val="right"/>
              <w:rPr>
                <w:rStyle w:val="CharacterStyle0"/>
                <w:rFonts w:eastAsia="Calibri"/>
                <w:b w:val="0"/>
                <w:sz w:val="24"/>
                <w:szCs w:val="24"/>
              </w:rPr>
            </w:pPr>
            <w:r w:rsidRPr="00737C4B">
              <w:rPr>
                <w:rStyle w:val="CharacterStyle0"/>
                <w:rFonts w:eastAsia="Calibri"/>
                <w:b w:val="0"/>
                <w:sz w:val="24"/>
                <w:szCs w:val="24"/>
              </w:rPr>
              <w:t xml:space="preserve">Приложение № 1 </w:t>
            </w:r>
          </w:p>
          <w:p w:rsidR="00737C4B" w:rsidRPr="00737C4B" w:rsidRDefault="00737C4B" w:rsidP="00737C4B">
            <w:pPr>
              <w:pStyle w:val="ParagraphStyle0"/>
              <w:jc w:val="right"/>
              <w:rPr>
                <w:rStyle w:val="CharacterStyle0"/>
                <w:rFonts w:eastAsia="Calibri"/>
                <w:b w:val="0"/>
                <w:sz w:val="24"/>
                <w:szCs w:val="24"/>
              </w:rPr>
            </w:pPr>
            <w:r w:rsidRPr="00737C4B">
              <w:rPr>
                <w:rStyle w:val="CharacterStyle0"/>
                <w:rFonts w:eastAsia="Calibri"/>
                <w:b w:val="0"/>
                <w:sz w:val="24"/>
                <w:szCs w:val="24"/>
              </w:rPr>
              <w:t xml:space="preserve">к Постановлению Администрации </w:t>
            </w:r>
          </w:p>
          <w:p w:rsidR="00737C4B" w:rsidRPr="00737C4B" w:rsidRDefault="00737C4B" w:rsidP="00737C4B">
            <w:pPr>
              <w:pStyle w:val="ParagraphStyle0"/>
              <w:jc w:val="right"/>
              <w:rPr>
                <w:rStyle w:val="CharacterStyle0"/>
                <w:rFonts w:eastAsia="Calibri"/>
                <w:b w:val="0"/>
                <w:sz w:val="24"/>
                <w:szCs w:val="24"/>
              </w:rPr>
            </w:pPr>
            <w:r w:rsidRPr="00737C4B">
              <w:rPr>
                <w:rStyle w:val="CharacterStyle0"/>
                <w:rFonts w:eastAsia="Calibri"/>
                <w:b w:val="0"/>
                <w:sz w:val="24"/>
                <w:szCs w:val="24"/>
              </w:rPr>
              <w:t>Арамильского городского округа</w:t>
            </w:r>
          </w:p>
          <w:p w:rsidR="00737C4B" w:rsidRPr="00737C4B" w:rsidRDefault="00737C4B" w:rsidP="00737C4B">
            <w:pPr>
              <w:pStyle w:val="ParagraphStyle0"/>
              <w:jc w:val="right"/>
              <w:rPr>
                <w:rStyle w:val="CharacterStyle0"/>
                <w:rFonts w:eastAsia="Calibri"/>
                <w:b w:val="0"/>
                <w:sz w:val="24"/>
                <w:szCs w:val="24"/>
              </w:rPr>
            </w:pPr>
            <w:r w:rsidRPr="00737C4B">
              <w:rPr>
                <w:rStyle w:val="CharacterStyle0"/>
                <w:rFonts w:eastAsia="Calibri"/>
                <w:b w:val="0"/>
                <w:sz w:val="24"/>
                <w:szCs w:val="24"/>
              </w:rPr>
              <w:t xml:space="preserve">от </w:t>
            </w:r>
            <w:r w:rsidRPr="00737C4B">
              <w:rPr>
                <w:rStyle w:val="CharacterStyle0"/>
                <w:rFonts w:eastAsia="Calibri"/>
                <w:b w:val="0"/>
                <w:sz w:val="24"/>
                <w:szCs w:val="24"/>
                <w:u w:val="single"/>
              </w:rPr>
              <w:t>15.02.2024</w:t>
            </w:r>
            <w:r w:rsidRPr="00737C4B">
              <w:rPr>
                <w:rStyle w:val="CharacterStyle0"/>
                <w:rFonts w:eastAsia="Calibri"/>
                <w:b w:val="0"/>
                <w:sz w:val="24"/>
                <w:szCs w:val="24"/>
              </w:rPr>
              <w:t xml:space="preserve"> г. № </w:t>
            </w:r>
            <w:r w:rsidRPr="00737C4B">
              <w:rPr>
                <w:rStyle w:val="CharacterStyle0"/>
                <w:rFonts w:eastAsia="Calibri"/>
                <w:b w:val="0"/>
                <w:sz w:val="24"/>
                <w:szCs w:val="24"/>
                <w:u w:val="single"/>
              </w:rPr>
              <w:t>110</w:t>
            </w:r>
          </w:p>
          <w:p w:rsidR="00737C4B" w:rsidRPr="00737C4B" w:rsidRDefault="00737C4B">
            <w:pPr>
              <w:pStyle w:val="ParagraphStyle0"/>
              <w:rPr>
                <w:rStyle w:val="CharacterStyle0"/>
                <w:rFonts w:eastAsia="Calibri"/>
                <w:sz w:val="24"/>
                <w:szCs w:val="24"/>
              </w:rPr>
            </w:pPr>
          </w:p>
          <w:p w:rsidR="00C804EA" w:rsidRPr="00737C4B" w:rsidRDefault="006C00E5">
            <w:pPr>
              <w:pStyle w:val="ParagraphStyle0"/>
              <w:rPr>
                <w:rStyle w:val="CharacterStyle0"/>
                <w:rFonts w:eastAsia="Calibri"/>
                <w:sz w:val="24"/>
                <w:szCs w:val="24"/>
              </w:rPr>
            </w:pPr>
            <w:r w:rsidRPr="00737C4B">
              <w:rPr>
                <w:rStyle w:val="CharacterStyle0"/>
                <w:rFonts w:eastAsia="Calibri"/>
                <w:sz w:val="24"/>
                <w:szCs w:val="24"/>
              </w:rPr>
              <w:t>ПАСПОРТ</w:t>
            </w:r>
          </w:p>
        </w:tc>
      </w:tr>
      <w:tr w:rsidR="00C804EA" w:rsidTr="00737C4B">
        <w:trPr>
          <w:trHeight w:val="375"/>
        </w:trPr>
        <w:tc>
          <w:tcPr>
            <w:tcW w:w="157" w:type="pct"/>
          </w:tcPr>
          <w:p w:rsidR="00C804EA" w:rsidRDefault="00C804EA">
            <w:pPr>
              <w:rPr>
                <w:rStyle w:val="FakeCharacterStyle"/>
              </w:rPr>
            </w:pPr>
          </w:p>
        </w:tc>
        <w:tc>
          <w:tcPr>
            <w:tcW w:w="4843" w:type="pct"/>
            <w:shd w:val="clear" w:color="auto" w:fill="auto"/>
          </w:tcPr>
          <w:p w:rsidR="00C804EA" w:rsidRDefault="006C00E5">
            <w:pPr>
              <w:pStyle w:val="ParagraphStyle0"/>
              <w:rPr>
                <w:rStyle w:val="CharacterStyle0"/>
                <w:rFonts w:eastAsia="Calibri"/>
              </w:rPr>
            </w:pPr>
            <w:r>
              <w:rPr>
                <w:rStyle w:val="CharacterStyle0"/>
                <w:rFonts w:eastAsia="Calibri"/>
              </w:rPr>
              <w:t>муниципальной программы</w:t>
            </w:r>
          </w:p>
        </w:tc>
      </w:tr>
      <w:tr w:rsidR="00C804EA" w:rsidTr="00737C4B">
        <w:trPr>
          <w:trHeight w:val="675"/>
        </w:trPr>
        <w:tc>
          <w:tcPr>
            <w:tcW w:w="157" w:type="pct"/>
          </w:tcPr>
          <w:p w:rsidR="00C804EA" w:rsidRDefault="00C804EA">
            <w:pPr>
              <w:rPr>
                <w:rStyle w:val="FakeCharacterStyle"/>
              </w:rPr>
            </w:pPr>
          </w:p>
        </w:tc>
        <w:tc>
          <w:tcPr>
            <w:tcW w:w="4843" w:type="pct"/>
            <w:shd w:val="clear" w:color="auto" w:fill="auto"/>
          </w:tcPr>
          <w:p w:rsidR="00C804EA" w:rsidRDefault="006C00E5">
            <w:pPr>
              <w:pStyle w:val="ParagraphStyle0"/>
              <w:rPr>
                <w:rStyle w:val="CharacterStyle0"/>
                <w:rFonts w:eastAsia="Calibri"/>
              </w:rPr>
            </w:pPr>
            <w:r>
              <w:rPr>
                <w:rStyle w:val="CharacterStyle0"/>
                <w:rFonts w:eastAsia="Calibri"/>
              </w:rPr>
              <w:t>«Развитие дорожного хозяйства и транспортной инфраструктуры в Арамильском городском округе до 2028 года»</w:t>
            </w:r>
          </w:p>
        </w:tc>
      </w:tr>
    </w:tbl>
    <w:p w:rsidR="00C804EA" w:rsidRDefault="00C804EA" w:rsidP="00737C4B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"/>
        <w:gridCol w:w="3685"/>
        <w:gridCol w:w="1000"/>
        <w:gridCol w:w="5251"/>
      </w:tblGrid>
      <w:tr w:rsidR="00C804EA" w:rsidTr="00737C4B">
        <w:trPr>
          <w:trHeight w:val="787"/>
        </w:trPr>
        <w:tc>
          <w:tcPr>
            <w:tcW w:w="152" w:type="pct"/>
          </w:tcPr>
          <w:p w:rsidR="00C804EA" w:rsidRDefault="00C804EA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04EA" w:rsidRDefault="006C00E5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Ответственный исполнитель муниципальной программы</w:t>
            </w:r>
          </w:p>
        </w:tc>
        <w:tc>
          <w:tcPr>
            <w:tcW w:w="3050" w:type="pct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C804EA" w:rsidRDefault="006C00E5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Администрация Арамильского городского округа</w:t>
            </w:r>
          </w:p>
        </w:tc>
      </w:tr>
      <w:tr w:rsidR="00C804EA" w:rsidTr="00737C4B">
        <w:trPr>
          <w:trHeight w:val="699"/>
        </w:trPr>
        <w:tc>
          <w:tcPr>
            <w:tcW w:w="152" w:type="pct"/>
          </w:tcPr>
          <w:p w:rsidR="00C804EA" w:rsidRDefault="00C804EA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04EA" w:rsidRDefault="006C00E5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Сроки реализации муниципальной программы</w:t>
            </w:r>
          </w:p>
        </w:tc>
        <w:tc>
          <w:tcPr>
            <w:tcW w:w="488" w:type="pct"/>
            <w:tcBorders>
              <w:top w:val="single" w:sz="6" w:space="0" w:color="000000"/>
            </w:tcBorders>
            <w:shd w:val="clear" w:color="auto" w:fill="auto"/>
          </w:tcPr>
          <w:p w:rsidR="00C804EA" w:rsidRDefault="006C00E5">
            <w:pPr>
              <w:pStyle w:val="ParagraphStyle3"/>
              <w:rPr>
                <w:rStyle w:val="CharacterStyle3"/>
                <w:rFonts w:eastAsia="Calibri"/>
              </w:rPr>
            </w:pPr>
            <w:r>
              <w:rPr>
                <w:rStyle w:val="CharacterStyle3"/>
                <w:rFonts w:eastAsia="Calibri"/>
              </w:rPr>
              <w:t>2024 -</w:t>
            </w:r>
          </w:p>
        </w:tc>
        <w:tc>
          <w:tcPr>
            <w:tcW w:w="2562" w:type="pc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C804EA" w:rsidRDefault="006C00E5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2028 годы</w:t>
            </w:r>
          </w:p>
        </w:tc>
      </w:tr>
      <w:tr w:rsidR="00D60B44" w:rsidTr="00737C4B">
        <w:trPr>
          <w:trHeight w:val="681"/>
        </w:trPr>
        <w:tc>
          <w:tcPr>
            <w:tcW w:w="152" w:type="pct"/>
          </w:tcPr>
          <w:p w:rsidR="00D60B44" w:rsidRDefault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Цели и задачи муниципальной программы</w:t>
            </w:r>
          </w:p>
        </w:tc>
        <w:tc>
          <w:tcPr>
            <w:tcW w:w="3050" w:type="pct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Цель 1. Совершенствование комплексной системы профилактики и снижение аварийности на дорогах</w:t>
            </w:r>
          </w:p>
        </w:tc>
      </w:tr>
      <w:tr w:rsidR="00D60B44" w:rsidTr="00737C4B">
        <w:trPr>
          <w:trHeight w:val="675"/>
        </w:trPr>
        <w:tc>
          <w:tcPr>
            <w:tcW w:w="152" w:type="pct"/>
          </w:tcPr>
          <w:p w:rsidR="00D60B44" w:rsidRDefault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1.1. Повышение безопасности дорожного движения</w:t>
            </w:r>
          </w:p>
        </w:tc>
      </w:tr>
      <w:tr w:rsidR="00D60B44" w:rsidTr="00737C4B">
        <w:trPr>
          <w:trHeight w:val="1320"/>
        </w:trPr>
        <w:tc>
          <w:tcPr>
            <w:tcW w:w="152" w:type="pct"/>
          </w:tcPr>
          <w:p w:rsidR="00D60B44" w:rsidRDefault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2. Приведение в удовлетворительное состояние, обеспечение сохранности автомобильных дорог общего пользования местного значения</w:t>
            </w:r>
          </w:p>
        </w:tc>
      </w:tr>
      <w:tr w:rsidR="00D60B44" w:rsidTr="00737C4B">
        <w:trPr>
          <w:trHeight w:val="918"/>
        </w:trPr>
        <w:tc>
          <w:tcPr>
            <w:tcW w:w="152" w:type="pct"/>
          </w:tcPr>
          <w:p w:rsidR="00D60B44" w:rsidRDefault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2.1. Обеспечение нормативного эксплуатационного состояния и обустройство дорог Арамильского городского округа</w:t>
            </w:r>
          </w:p>
        </w:tc>
      </w:tr>
      <w:tr w:rsidR="00D60B44" w:rsidTr="00737C4B">
        <w:trPr>
          <w:trHeight w:val="720"/>
        </w:trPr>
        <w:tc>
          <w:tcPr>
            <w:tcW w:w="152" w:type="pct"/>
          </w:tcPr>
          <w:p w:rsidR="00D60B44" w:rsidRDefault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3. Обеспечение сохранности существующих и строительство новых тротуаров</w:t>
            </w:r>
          </w:p>
        </w:tc>
      </w:tr>
      <w:tr w:rsidR="00D60B44" w:rsidTr="00737C4B">
        <w:trPr>
          <w:trHeight w:val="947"/>
        </w:trPr>
        <w:tc>
          <w:tcPr>
            <w:tcW w:w="152" w:type="pct"/>
          </w:tcPr>
          <w:p w:rsidR="00D60B44" w:rsidRDefault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3.1. Обеспечение нормативного эксплуатационного состояния и обустройство тротуаров Арамильского городского округа</w:t>
            </w:r>
          </w:p>
        </w:tc>
      </w:tr>
      <w:tr w:rsidR="00D60B44" w:rsidTr="00737C4B">
        <w:trPr>
          <w:trHeight w:val="675"/>
        </w:trPr>
        <w:tc>
          <w:tcPr>
            <w:tcW w:w="152" w:type="pct"/>
          </w:tcPr>
          <w:p w:rsidR="00D60B44" w:rsidRDefault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4. Обеспечение доступности и качества транспортных услуг</w:t>
            </w:r>
          </w:p>
          <w:p w:rsidR="00D60B44" w:rsidRDefault="00D60B44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4.1. Развитие транспортной инфраструктуры в соответствии с потребностями населения в передвижении, субъектов экономической деятельности – в перевозке пассажиров и грузов на территории Арамильского городского округа</w:t>
            </w:r>
          </w:p>
        </w:tc>
      </w:tr>
      <w:tr w:rsidR="00D60B44" w:rsidTr="00737C4B">
        <w:trPr>
          <w:trHeight w:val="675"/>
        </w:trPr>
        <w:tc>
          <w:tcPr>
            <w:tcW w:w="152" w:type="pct"/>
          </w:tcPr>
          <w:p w:rsidR="00D60B44" w:rsidRDefault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5. Обеспечение условий для реализации мероприятий муниципальной программы</w:t>
            </w:r>
          </w:p>
        </w:tc>
      </w:tr>
      <w:tr w:rsidR="00D60B44" w:rsidTr="00737C4B">
        <w:trPr>
          <w:trHeight w:val="995"/>
        </w:trPr>
        <w:tc>
          <w:tcPr>
            <w:tcW w:w="152" w:type="pct"/>
          </w:tcPr>
          <w:p w:rsidR="00D60B44" w:rsidRDefault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5.1. Обеспечение эффективной деятельности МКУ «УЗ и АТ Администрации АГО» по реализации муниципальной программы</w:t>
            </w:r>
          </w:p>
        </w:tc>
      </w:tr>
      <w:tr w:rsidR="00D60B44" w:rsidTr="00737C4B">
        <w:trPr>
          <w:trHeight w:val="1320"/>
        </w:trPr>
        <w:tc>
          <w:tcPr>
            <w:tcW w:w="152" w:type="pct"/>
          </w:tcPr>
          <w:p w:rsidR="00D60B44" w:rsidRDefault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5.2. Обеспечение эффективной деятельности МБУ «Арамильская Служба Заказчика» по реализации муниципальной программы</w:t>
            </w:r>
          </w:p>
        </w:tc>
      </w:tr>
      <w:tr w:rsidR="00D60B44" w:rsidTr="00737C4B">
        <w:trPr>
          <w:trHeight w:val="387"/>
        </w:trPr>
        <w:tc>
          <w:tcPr>
            <w:tcW w:w="152" w:type="pct"/>
          </w:tcPr>
          <w:p w:rsidR="00D60B44" w:rsidRDefault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Перечень подпрограмм муниципальной программы (при их наличии)</w:t>
            </w:r>
          </w:p>
        </w:tc>
        <w:tc>
          <w:tcPr>
            <w:tcW w:w="3050" w:type="pct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1. Развитие дорожного хозяйства</w:t>
            </w:r>
          </w:p>
        </w:tc>
      </w:tr>
      <w:tr w:rsidR="00D60B44" w:rsidTr="00737C4B">
        <w:trPr>
          <w:trHeight w:val="360"/>
        </w:trPr>
        <w:tc>
          <w:tcPr>
            <w:tcW w:w="152" w:type="pct"/>
          </w:tcPr>
          <w:p w:rsidR="00D60B44" w:rsidRDefault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2. Развитие транспортной инфраструктуры</w:t>
            </w:r>
          </w:p>
        </w:tc>
      </w:tr>
      <w:tr w:rsidR="00D60B44" w:rsidTr="00737C4B">
        <w:trPr>
          <w:trHeight w:val="990"/>
        </w:trPr>
        <w:tc>
          <w:tcPr>
            <w:tcW w:w="152" w:type="pct"/>
          </w:tcPr>
          <w:p w:rsidR="00D60B44" w:rsidRDefault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3. Обеспечение реализации муниципальной программы «Развитие дорожного хозяйства и транспортной инфраструктуры до 2028 года</w:t>
            </w:r>
          </w:p>
        </w:tc>
      </w:tr>
      <w:tr w:rsidR="00D60B44" w:rsidTr="00737C4B">
        <w:trPr>
          <w:trHeight w:val="610"/>
        </w:trPr>
        <w:tc>
          <w:tcPr>
            <w:tcW w:w="152" w:type="pct"/>
          </w:tcPr>
          <w:p w:rsidR="00D60B44" w:rsidRDefault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7"/>
              <w:rPr>
                <w:rStyle w:val="CharacterStyle7"/>
                <w:rFonts w:eastAsia="Calibri"/>
              </w:rPr>
            </w:pPr>
            <w:r>
              <w:rPr>
                <w:rStyle w:val="CharacterStyle7"/>
                <w:rFonts w:eastAsia="Calibri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3050" w:type="pct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8"/>
              <w:rPr>
                <w:rStyle w:val="CharacterStyle8"/>
                <w:rFonts w:eastAsia="Calibri"/>
              </w:rPr>
            </w:pPr>
            <w:r>
              <w:rPr>
                <w:rStyle w:val="CharacterStyle8"/>
                <w:rFonts w:eastAsia="Calibri"/>
              </w:rPr>
              <w:t>1. Снижение числа ДТП на дорогах Арамильского городского округа</w:t>
            </w:r>
          </w:p>
        </w:tc>
      </w:tr>
      <w:tr w:rsidR="00D60B44" w:rsidTr="00737C4B">
        <w:trPr>
          <w:trHeight w:val="690"/>
        </w:trPr>
        <w:tc>
          <w:tcPr>
            <w:tcW w:w="152" w:type="pct"/>
          </w:tcPr>
          <w:p w:rsidR="00D60B44" w:rsidRDefault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2. Количество модернизированных светофорных объектов</w:t>
            </w:r>
          </w:p>
        </w:tc>
      </w:tr>
      <w:tr w:rsidR="00C804EA" w:rsidTr="00737C4B">
        <w:trPr>
          <w:trHeight w:val="1251"/>
        </w:trPr>
        <w:tc>
          <w:tcPr>
            <w:tcW w:w="152" w:type="pct"/>
          </w:tcPr>
          <w:p w:rsidR="00C804EA" w:rsidRDefault="00C804EA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04EA" w:rsidRDefault="00C804EA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C804EA" w:rsidRDefault="006C00E5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3. Доля автомобильных дорог общего пользования, не отвечающих нормативным требованиям в общей протяженности автомобильных дорог общего пользования</w:t>
            </w:r>
          </w:p>
        </w:tc>
      </w:tr>
      <w:tr w:rsidR="00D60B44" w:rsidTr="00737C4B">
        <w:trPr>
          <w:trHeight w:val="605"/>
        </w:trPr>
        <w:tc>
          <w:tcPr>
            <w:tcW w:w="152" w:type="pct"/>
          </w:tcPr>
          <w:p w:rsidR="00D60B44" w:rsidRDefault="00D60B44" w:rsidP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 w:rsidP="00D60B44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Default="00D60B44" w:rsidP="00D60B44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5. Количество единиц транспорта, работающих на муниципальных маршрутах</w:t>
            </w:r>
          </w:p>
        </w:tc>
      </w:tr>
      <w:tr w:rsidR="00D60B44" w:rsidTr="00737C4B">
        <w:trPr>
          <w:trHeight w:val="730"/>
        </w:trPr>
        <w:tc>
          <w:tcPr>
            <w:tcW w:w="152" w:type="pct"/>
          </w:tcPr>
          <w:p w:rsidR="00D60B44" w:rsidRDefault="00D60B44" w:rsidP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 w:rsidP="00D60B44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Default="00D60B44" w:rsidP="00D60B44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6. Количество вновь обустроенных остановок маршрутной сети общественного транспорта</w:t>
            </w:r>
          </w:p>
        </w:tc>
      </w:tr>
      <w:tr w:rsidR="00D60B44" w:rsidTr="00737C4B">
        <w:trPr>
          <w:trHeight w:val="542"/>
        </w:trPr>
        <w:tc>
          <w:tcPr>
            <w:tcW w:w="152" w:type="pct"/>
          </w:tcPr>
          <w:p w:rsidR="00D60B44" w:rsidRDefault="00D60B44" w:rsidP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 w:rsidP="00D60B44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Default="00D60B44" w:rsidP="00D60B44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7. Количество разработанной проектной документации остановочных комплексов</w:t>
            </w:r>
          </w:p>
        </w:tc>
      </w:tr>
      <w:tr w:rsidR="00D60B44" w:rsidTr="00737C4B">
        <w:trPr>
          <w:trHeight w:val="678"/>
        </w:trPr>
        <w:tc>
          <w:tcPr>
            <w:tcW w:w="152" w:type="pct"/>
          </w:tcPr>
          <w:p w:rsidR="00D60B44" w:rsidRDefault="00D60B44" w:rsidP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 w:rsidP="00D60B44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Default="00D60B44" w:rsidP="00D60B44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8. Уровень выполнения значений целевых показателей муниципальной программы</w:t>
            </w:r>
          </w:p>
        </w:tc>
      </w:tr>
      <w:tr w:rsidR="009B6E0D" w:rsidTr="00737C4B">
        <w:trPr>
          <w:trHeight w:val="360"/>
        </w:trPr>
        <w:tc>
          <w:tcPr>
            <w:tcW w:w="152" w:type="pct"/>
          </w:tcPr>
          <w:p w:rsidR="009B6E0D" w:rsidRDefault="009B6E0D" w:rsidP="009B6E0D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Обьем финансирования</w:t>
            </w:r>
          </w:p>
        </w:tc>
        <w:tc>
          <w:tcPr>
            <w:tcW w:w="3050" w:type="pct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ВСЕГО:</w:t>
            </w:r>
          </w:p>
        </w:tc>
      </w:tr>
      <w:tr w:rsidR="009B6E0D" w:rsidTr="00737C4B">
        <w:trPr>
          <w:trHeight w:val="360"/>
        </w:trPr>
        <w:tc>
          <w:tcPr>
            <w:tcW w:w="152" w:type="pct"/>
          </w:tcPr>
          <w:p w:rsidR="009B6E0D" w:rsidRDefault="009B6E0D" w:rsidP="009B6E0D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6"/>
              <w:rPr>
                <w:rStyle w:val="CharacterStyle6"/>
                <w:rFonts w:eastAsia="Calibri"/>
              </w:rPr>
            </w:pPr>
            <w:r>
              <w:rPr>
                <w:rStyle w:val="CharacterStyle6"/>
                <w:rFonts w:eastAsia="Calibri"/>
              </w:rPr>
              <w:t>муниципальной</w:t>
            </w: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663 680,3 тыс. рублей</w:t>
            </w:r>
          </w:p>
        </w:tc>
      </w:tr>
      <w:tr w:rsidR="009B6E0D" w:rsidTr="00737C4B">
        <w:trPr>
          <w:trHeight w:val="360"/>
        </w:trPr>
        <w:tc>
          <w:tcPr>
            <w:tcW w:w="152" w:type="pct"/>
          </w:tcPr>
          <w:p w:rsidR="009B6E0D" w:rsidRDefault="009B6E0D" w:rsidP="009B6E0D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6"/>
              <w:rPr>
                <w:rStyle w:val="CharacterStyle6"/>
                <w:rFonts w:eastAsia="Calibri"/>
              </w:rPr>
            </w:pPr>
            <w:r>
              <w:rPr>
                <w:rStyle w:val="CharacterStyle6"/>
                <w:rFonts w:eastAsia="Calibri"/>
              </w:rPr>
              <w:t>программы по годам</w:t>
            </w: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в том числе:</w:t>
            </w:r>
          </w:p>
        </w:tc>
      </w:tr>
      <w:tr w:rsidR="009B6E0D" w:rsidTr="00737C4B">
        <w:trPr>
          <w:trHeight w:val="1635"/>
        </w:trPr>
        <w:tc>
          <w:tcPr>
            <w:tcW w:w="152" w:type="pct"/>
          </w:tcPr>
          <w:p w:rsidR="009B6E0D" w:rsidRDefault="009B6E0D" w:rsidP="009B6E0D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6"/>
              <w:rPr>
                <w:rStyle w:val="CharacterStyle6"/>
                <w:rFonts w:eastAsia="Calibri"/>
              </w:rPr>
            </w:pPr>
            <w:r>
              <w:rPr>
                <w:rStyle w:val="CharacterStyle6"/>
                <w:rFonts w:eastAsia="Calibri"/>
              </w:rPr>
              <w:t>реализации, тыс. рублей</w:t>
            </w: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 xml:space="preserve">2024 год - 130 551,1 тыс. рублей, </w:t>
            </w:r>
            <w:r>
              <w:rPr>
                <w:rStyle w:val="CharacterStyle5"/>
                <w:rFonts w:eastAsia="Calibri"/>
              </w:rPr>
              <w:br/>
              <w:t xml:space="preserve">2025 год - 140 773,0 тыс. рублей, </w:t>
            </w:r>
            <w:r>
              <w:rPr>
                <w:rStyle w:val="CharacterStyle5"/>
                <w:rFonts w:eastAsia="Calibri"/>
              </w:rPr>
              <w:br/>
              <w:t xml:space="preserve">2026 год - 118 059,0 тыс. рублей, </w:t>
            </w:r>
            <w:r>
              <w:rPr>
                <w:rStyle w:val="CharacterStyle5"/>
                <w:rFonts w:eastAsia="Calibri"/>
              </w:rPr>
              <w:br/>
              <w:t xml:space="preserve">2027 год - 138 575,4 тыс. рублей, </w:t>
            </w:r>
            <w:r>
              <w:rPr>
                <w:rStyle w:val="CharacterStyle5"/>
                <w:rFonts w:eastAsia="Calibri"/>
              </w:rPr>
              <w:br/>
              <w:t>2028 год - 135 721,9 тыс. рублей</w:t>
            </w:r>
          </w:p>
        </w:tc>
      </w:tr>
      <w:tr w:rsidR="009B6E0D" w:rsidTr="00737C4B">
        <w:trPr>
          <w:trHeight w:val="360"/>
        </w:trPr>
        <w:tc>
          <w:tcPr>
            <w:tcW w:w="152" w:type="pct"/>
          </w:tcPr>
          <w:p w:rsidR="009B6E0D" w:rsidRDefault="009B6E0D" w:rsidP="009B6E0D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из них:</w:t>
            </w:r>
          </w:p>
        </w:tc>
      </w:tr>
      <w:tr w:rsidR="009B6E0D" w:rsidTr="00737C4B">
        <w:trPr>
          <w:trHeight w:val="360"/>
        </w:trPr>
        <w:tc>
          <w:tcPr>
            <w:tcW w:w="152" w:type="pct"/>
          </w:tcPr>
          <w:p w:rsidR="009B6E0D" w:rsidRDefault="009B6E0D" w:rsidP="009B6E0D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областной бюджет</w:t>
            </w:r>
          </w:p>
        </w:tc>
      </w:tr>
      <w:tr w:rsidR="009B6E0D" w:rsidTr="00737C4B">
        <w:trPr>
          <w:trHeight w:val="360"/>
        </w:trPr>
        <w:tc>
          <w:tcPr>
            <w:tcW w:w="152" w:type="pct"/>
          </w:tcPr>
          <w:p w:rsidR="009B6E0D" w:rsidRDefault="009B6E0D" w:rsidP="009B6E0D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1 183,9 тыс. рублей</w:t>
            </w:r>
          </w:p>
        </w:tc>
      </w:tr>
      <w:tr w:rsidR="009B6E0D" w:rsidTr="00737C4B">
        <w:trPr>
          <w:trHeight w:val="360"/>
        </w:trPr>
        <w:tc>
          <w:tcPr>
            <w:tcW w:w="152" w:type="pct"/>
          </w:tcPr>
          <w:p w:rsidR="009B6E0D" w:rsidRDefault="009B6E0D" w:rsidP="009B6E0D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  <w:tr w:rsidR="009B6E0D" w:rsidTr="00737C4B">
        <w:trPr>
          <w:trHeight w:val="1665"/>
        </w:trPr>
        <w:tc>
          <w:tcPr>
            <w:tcW w:w="152" w:type="pct"/>
          </w:tcPr>
          <w:p w:rsidR="009B6E0D" w:rsidRDefault="009B6E0D" w:rsidP="009B6E0D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2024 год - 1 183,9 тыс. рублей, </w:t>
            </w:r>
            <w:r>
              <w:rPr>
                <w:rStyle w:val="CharacterStyle11"/>
                <w:rFonts w:eastAsia="Calibri"/>
              </w:rPr>
              <w:br/>
              <w:t xml:space="preserve">2025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2026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2027 год - 0,0 тыс. рублей, </w:t>
            </w:r>
            <w:r>
              <w:rPr>
                <w:rStyle w:val="CharacterStyle11"/>
                <w:rFonts w:eastAsia="Calibri"/>
              </w:rPr>
              <w:br/>
              <w:t>2028 год - 0,0 тыс. рублей</w:t>
            </w:r>
          </w:p>
        </w:tc>
      </w:tr>
      <w:tr w:rsidR="009B6E0D" w:rsidTr="00737C4B">
        <w:trPr>
          <w:trHeight w:val="360"/>
        </w:trPr>
        <w:tc>
          <w:tcPr>
            <w:tcW w:w="152" w:type="pct"/>
          </w:tcPr>
          <w:p w:rsidR="009B6E0D" w:rsidRDefault="009B6E0D" w:rsidP="009B6E0D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местный бюджет</w:t>
            </w:r>
          </w:p>
        </w:tc>
      </w:tr>
      <w:tr w:rsidR="009B6E0D" w:rsidTr="00737C4B">
        <w:trPr>
          <w:trHeight w:val="360"/>
        </w:trPr>
        <w:tc>
          <w:tcPr>
            <w:tcW w:w="152" w:type="pct"/>
          </w:tcPr>
          <w:p w:rsidR="009B6E0D" w:rsidRDefault="009B6E0D" w:rsidP="009B6E0D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662 496,4 тыс. рублей</w:t>
            </w:r>
          </w:p>
        </w:tc>
      </w:tr>
      <w:tr w:rsidR="009B6E0D" w:rsidTr="00737C4B">
        <w:trPr>
          <w:trHeight w:val="360"/>
        </w:trPr>
        <w:tc>
          <w:tcPr>
            <w:tcW w:w="152" w:type="pct"/>
          </w:tcPr>
          <w:p w:rsidR="009B6E0D" w:rsidRDefault="009B6E0D" w:rsidP="009B6E0D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  <w:tr w:rsidR="009B6E0D" w:rsidTr="00737C4B">
        <w:trPr>
          <w:trHeight w:val="1680"/>
        </w:trPr>
        <w:tc>
          <w:tcPr>
            <w:tcW w:w="152" w:type="pct"/>
          </w:tcPr>
          <w:p w:rsidR="009B6E0D" w:rsidRDefault="009B6E0D" w:rsidP="009B6E0D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9B6E0D" w:rsidRDefault="009B6E0D" w:rsidP="009B6E0D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2024 год - 129 367,2 тыс. рублей, </w:t>
            </w:r>
            <w:r>
              <w:rPr>
                <w:rStyle w:val="CharacterStyle11"/>
                <w:rFonts w:eastAsia="Calibri"/>
              </w:rPr>
              <w:br/>
              <w:t xml:space="preserve">2025 год - 140 773,0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2026 год - 118 059,0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2027 год - 138 575,4 тыс. рублей, </w:t>
            </w:r>
            <w:r>
              <w:rPr>
                <w:rStyle w:val="CharacterStyle11"/>
                <w:rFonts w:eastAsia="Calibri"/>
              </w:rPr>
              <w:br/>
              <w:t>2028 год - 135 721,9 тыс. рублей</w:t>
            </w:r>
          </w:p>
        </w:tc>
      </w:tr>
      <w:tr w:rsidR="00D60B44" w:rsidTr="00737C4B">
        <w:trPr>
          <w:trHeight w:val="360"/>
        </w:trPr>
        <w:tc>
          <w:tcPr>
            <w:tcW w:w="152" w:type="pct"/>
          </w:tcPr>
          <w:p w:rsidR="00D60B44" w:rsidRDefault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7"/>
              <w:rPr>
                <w:rStyle w:val="CharacterStyle7"/>
                <w:rFonts w:eastAsia="Calibri"/>
              </w:rPr>
            </w:pPr>
            <w:r>
              <w:rPr>
                <w:rStyle w:val="CharacterStyle7"/>
                <w:rFonts w:eastAsia="Calibri"/>
              </w:rPr>
              <w:t>Адрес размещения</w:t>
            </w:r>
          </w:p>
        </w:tc>
        <w:tc>
          <w:tcPr>
            <w:tcW w:w="3050" w:type="pct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D60B44" w:rsidRDefault="00D60B44">
            <w:pPr>
              <w:pStyle w:val="ParagraphStyle8"/>
              <w:rPr>
                <w:rStyle w:val="CharacterStyle8"/>
                <w:rFonts w:eastAsia="Calibri"/>
                <w:lang w:val="en-US"/>
              </w:rPr>
            </w:pPr>
            <w:r>
              <w:rPr>
                <w:rStyle w:val="CharacterStyle8"/>
                <w:rFonts w:eastAsia="Calibri"/>
                <w:lang w:val="en-US"/>
              </w:rPr>
              <w:t>www.aramilgo.ru</w:t>
            </w:r>
          </w:p>
        </w:tc>
      </w:tr>
      <w:tr w:rsidR="00D60B44" w:rsidTr="00737C4B">
        <w:trPr>
          <w:trHeight w:val="360"/>
        </w:trPr>
        <w:tc>
          <w:tcPr>
            <w:tcW w:w="152" w:type="pct"/>
          </w:tcPr>
          <w:p w:rsidR="00D60B44" w:rsidRDefault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муниципальной</w:t>
            </w:r>
          </w:p>
        </w:tc>
        <w:tc>
          <w:tcPr>
            <w:tcW w:w="3050" w:type="pct"/>
            <w:gridSpan w:val="2"/>
            <w:vMerge/>
            <w:tcBorders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  <w:tr w:rsidR="00D60B44" w:rsidTr="00737C4B">
        <w:trPr>
          <w:trHeight w:val="360"/>
        </w:trPr>
        <w:tc>
          <w:tcPr>
            <w:tcW w:w="152" w:type="pct"/>
          </w:tcPr>
          <w:p w:rsidR="00D60B44" w:rsidRDefault="00D60B44">
            <w:pPr>
              <w:rPr>
                <w:rStyle w:val="FakeCharacterStyle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программы в</w:t>
            </w:r>
          </w:p>
        </w:tc>
        <w:tc>
          <w:tcPr>
            <w:tcW w:w="3050" w:type="pct"/>
            <w:gridSpan w:val="2"/>
            <w:vMerge/>
            <w:tcBorders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  <w:tr w:rsidR="00D60B44" w:rsidTr="00737C4B">
        <w:trPr>
          <w:gridBefore w:val="1"/>
          <w:wBefore w:w="152" w:type="pct"/>
          <w:trHeight w:val="360"/>
        </w:trPr>
        <w:tc>
          <w:tcPr>
            <w:tcW w:w="1798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информационно-телекоммуникационной</w:t>
            </w:r>
            <w:r>
              <w:rPr>
                <w:rStyle w:val="CharacterStyle14"/>
                <w:rFonts w:eastAsia="Calibri"/>
              </w:rPr>
              <w:t xml:space="preserve"> сети Интернет</w:t>
            </w:r>
          </w:p>
        </w:tc>
        <w:tc>
          <w:tcPr>
            <w:tcW w:w="3050" w:type="pct"/>
            <w:gridSpan w:val="2"/>
            <w:vMerge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0B44" w:rsidRDefault="00D60B44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</w:tbl>
    <w:p w:rsidR="006C00E5" w:rsidRDefault="006C00E5" w:rsidP="00D60B44">
      <w:pPr>
        <w:spacing w:line="15" w:lineRule="exact"/>
      </w:pPr>
    </w:p>
    <w:p w:rsidR="006C00E5" w:rsidRDefault="006C00E5" w:rsidP="00D60B44">
      <w:pPr>
        <w:spacing w:line="15" w:lineRule="exact"/>
      </w:pPr>
      <w:bookmarkStart w:id="0" w:name="_GoBack"/>
      <w:bookmarkEnd w:id="0"/>
    </w:p>
    <w:sectPr w:rsidR="006C00E5" w:rsidSect="00737C4B">
      <w:headerReference w:type="default" r:id="rId7"/>
      <w:footerReference w:type="default" r:id="rId8"/>
      <w:pgSz w:w="12240" w:h="15840"/>
      <w:pgMar w:top="851" w:right="851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589" w:rsidRDefault="006C00E5">
      <w:r>
        <w:separator/>
      </w:r>
    </w:p>
  </w:endnote>
  <w:endnote w:type="continuationSeparator" w:id="0">
    <w:p w:rsidR="00FF2589" w:rsidRDefault="006C0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4EA" w:rsidRDefault="00C804EA">
    <w:pPr>
      <w:rPr>
        <w:rStyle w:val="FakeCharacterSty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589" w:rsidRDefault="006C00E5">
      <w:r>
        <w:separator/>
      </w:r>
    </w:p>
  </w:footnote>
  <w:footnote w:type="continuationSeparator" w:id="0">
    <w:p w:rsidR="00FF2589" w:rsidRDefault="006C0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4EA" w:rsidRDefault="00C804EA">
    <w:pPr>
      <w:rPr>
        <w:rStyle w:val="FakeCharacterSty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4EA"/>
    <w:rsid w:val="006C00E5"/>
    <w:rsid w:val="00737C4B"/>
    <w:rsid w:val="008A2EA5"/>
    <w:rsid w:val="009B6E0D"/>
    <w:rsid w:val="00C804EA"/>
    <w:rsid w:val="00D60B44"/>
    <w:rsid w:val="00FE130A"/>
    <w:rsid w:val="00FF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8CB54-9632-4E76-B571-8B76D2237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ind w:left="28" w:right="28"/>
      <w:jc w:val="center"/>
    </w:pPr>
  </w:style>
  <w:style w:type="paragraph" w:customStyle="1" w:styleId="ParagraphStyle1">
    <w:name w:val="ParagraphStyle1"/>
    <w:hidden/>
    <w:pPr>
      <w:ind w:left="28" w:right="28"/>
    </w:pPr>
  </w:style>
  <w:style w:type="paragraph" w:customStyle="1" w:styleId="ParagraphStyle2">
    <w:name w:val="ParagraphStyle2"/>
    <w:hidden/>
    <w:pPr>
      <w:ind w:left="28" w:right="28"/>
    </w:pPr>
  </w:style>
  <w:style w:type="paragraph" w:customStyle="1" w:styleId="ParagraphStyle3">
    <w:name w:val="ParagraphStyle3"/>
    <w:hidden/>
    <w:pPr>
      <w:ind w:left="28" w:right="28"/>
    </w:pPr>
  </w:style>
  <w:style w:type="paragraph" w:customStyle="1" w:styleId="ParagraphStyle4">
    <w:name w:val="ParagraphStyle4"/>
    <w:hidden/>
    <w:pPr>
      <w:ind w:left="28" w:right="28"/>
    </w:pPr>
  </w:style>
  <w:style w:type="paragraph" w:customStyle="1" w:styleId="ParagraphStyle5">
    <w:name w:val="ParagraphStyle5"/>
    <w:hidden/>
    <w:pPr>
      <w:ind w:left="28" w:right="28"/>
    </w:pPr>
  </w:style>
  <w:style w:type="paragraph" w:customStyle="1" w:styleId="ParagraphStyle6">
    <w:name w:val="ParagraphStyle6"/>
    <w:hidden/>
    <w:pPr>
      <w:ind w:left="28" w:right="28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 w:right="115"/>
      <w:jc w:val="both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 w:right="115"/>
      <w:jc w:val="both"/>
    </w:pPr>
  </w:style>
  <w:style w:type="paragraph" w:customStyle="1" w:styleId="ParagraphStyle11">
    <w:name w:val="ParagraphStyle11"/>
    <w:hidden/>
    <w:pPr>
      <w:ind w:left="115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paragraph" w:customStyle="1" w:styleId="ParagraphStyle14">
    <w:name w:val="ParagraphStyle14"/>
    <w:hidden/>
    <w:pPr>
      <w:ind w:left="115"/>
    </w:pPr>
  </w:style>
  <w:style w:type="paragraph" w:customStyle="1" w:styleId="ParagraphStyle15">
    <w:name w:val="ParagraphStyle15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4">
    <w:name w:val="CharacterStyle1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5">
    <w:name w:val="CharacterStyle1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737C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7C4B"/>
  </w:style>
  <w:style w:type="paragraph" w:styleId="a7">
    <w:name w:val="footer"/>
    <w:basedOn w:val="a"/>
    <w:link w:val="a8"/>
    <w:uiPriority w:val="99"/>
    <w:unhideWhenUsed/>
    <w:rsid w:val="00737C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7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D0365-1144-4141-AF22-D91FD9F94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2025-03-02T12:01:00Z</dcterms:created>
  <dcterms:modified xsi:type="dcterms:W3CDTF">2026-02-12T16:38:00Z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